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Утверждено 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педагогического совета школы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F609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«19» января 2017 г.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школы____________________/</w:t>
      </w:r>
      <w:proofErr w:type="spellStart"/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Нажмудинова</w:t>
      </w:r>
      <w:proofErr w:type="spellEnd"/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Р.М./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09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09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 стимулирующих выплатах </w:t>
      </w:r>
      <w:proofErr w:type="gramStart"/>
      <w:r w:rsidRPr="00F609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педагогическим</w:t>
      </w:r>
      <w:proofErr w:type="gramEnd"/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09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работникам МКОУ «Чох-</w:t>
      </w:r>
      <w:proofErr w:type="spellStart"/>
      <w:r w:rsidRPr="00F609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Коммунская</w:t>
      </w:r>
      <w:proofErr w:type="spellEnd"/>
      <w:r w:rsidRPr="00F609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средняя общеобразовательная школа имени А.И. </w:t>
      </w:r>
      <w:proofErr w:type="spellStart"/>
      <w:r w:rsidRPr="00F609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Адилова</w:t>
      </w:r>
      <w:proofErr w:type="spellEnd"/>
      <w:r w:rsidRPr="00F609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Примерное положение 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</w:t>
      </w:r>
      <w:proofErr w:type="gramStart"/>
      <w:r w:rsidRPr="00F6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распределения стимулирующей части фонда оплаты труда педагогических работников</w:t>
      </w:r>
      <w:proofErr w:type="gramEnd"/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place">
        <w:r w:rsidRPr="00F609FE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</w:t>
        </w:r>
        <w:r w:rsidRPr="00F609F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</w:smartTag>
      <w:r w:rsidRPr="00F6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положения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Настоящее положение (далее – Положение) разработано в соответствии </w:t>
      </w:r>
      <w:r w:rsidRPr="00F609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 Трудовым кодексом  Российской Федерации, Законом Российской  Федерации «Об образовании»</w:t>
      </w: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Положение регулирует порядок </w:t>
      </w:r>
      <w:proofErr w:type="gramStart"/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 стимулирующей части фонда оплаты труда педагогических</w:t>
      </w:r>
      <w:proofErr w:type="gramEnd"/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работников, определяет цель усиления материальной заинтересованности работников Учреждений в развитии творческой активности и инициативы при реализации поставленных задач в рамках комплексного проекта модернизации образования. </w:t>
      </w:r>
    </w:p>
    <w:p w:rsidR="00F609FE" w:rsidRPr="00F609FE" w:rsidRDefault="00F609FE" w:rsidP="00F609F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Положение включает примерный перечень критериев и показателей эффективности аудиторной и неаудиторной деятельности педагога. Каждому критерию присваивается определенное максимальное количество баллов. Общая максимальная сумма баллов -100.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основе настоящего Положения администрацией учреждения  совместно с органами государственно-общественного управления разрабатывается соответствующий локальный акт, определяющий перечень критериев и показателей, размер стимулирующих надбавок, порядок их расчета и выплаты. Данный локальный акт принимается общим собранием трудового коллектива, согласовывается с профсоюзным комитетом и утверждается руководителем учреждения. </w:t>
      </w:r>
    </w:p>
    <w:p w:rsidR="00F609FE" w:rsidRPr="00F609FE" w:rsidRDefault="00F609FE" w:rsidP="00F609F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Дополнение и изменение критериев и показателей относится к компетенции учреждения.</w:t>
      </w:r>
    </w:p>
    <w:p w:rsidR="00F609FE" w:rsidRPr="00F609FE" w:rsidRDefault="00F609FE" w:rsidP="00F609F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6. Установление условий стимулирования, не связанных с </w:t>
      </w:r>
      <w:r w:rsidRPr="00F60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результативностью труда, не допускается.</w:t>
      </w:r>
    </w:p>
    <w:p w:rsidR="00F609FE" w:rsidRPr="00F609FE" w:rsidRDefault="00F609FE" w:rsidP="00F609F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Расчет размеров выплат из стимулирующей части фонда оплаты труда целесообразно производить по результатам отчетных периодов.</w:t>
      </w:r>
    </w:p>
    <w:p w:rsidR="00F609FE" w:rsidRPr="00F609FE" w:rsidRDefault="00F609FE" w:rsidP="00F609F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Накопление первичных данных ведется в процессе мониторинга профессиональной деятельности каждого педагогического работника.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6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стимулирования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Распределение стимулирующей </w:t>
      </w:r>
      <w:proofErr w:type="gramStart"/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фонда оплаты труда педагогических работников</w:t>
      </w:r>
      <w:proofErr w:type="gramEnd"/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органами государственно-общественного управления учреждения образования по представлению руководителя учреждения. Органы государственно-общественного управления создает специальную комиссию, в которую входит директор учреждения, представители органов государственно-общественного управления, научно-методического совета  и  профсоюзной организации по распределению стимулирующей </w:t>
      </w:r>
      <w:proofErr w:type="gramStart"/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фонда оплаты труда педагогических работников</w:t>
      </w:r>
      <w:proofErr w:type="gramEnd"/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Работники учреждения самостоятельно, один раз в определенный отчетный период, заполняют портфолио результатов своей деятельности и передают заместителю руководителя для проверки и уточнения. 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Аналитическая информация, критерии и показатели стимулирования, предусмотренные локальным актом учреждения, представляются на рассмотрение органов государственно-общественного управления 15 числа месяца, следующего за отчетным периодом.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Стимулирование педагогических работников осуществляется по балльной системе с учетом утвержденных в локальном акте критериев и показателей. 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Размер стимулирующей надбавки конкретного педагогического работника определяется умножением стоимости 1 балла на их суммарное количество.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proofErr w:type="gramStart"/>
      <w:r w:rsidRPr="00F6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Система</w:t>
      </w:r>
      <w:proofErr w:type="gramEnd"/>
      <w:r w:rsidRPr="00F6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оценки индивидуальных достижений педагогических работников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Основными принципами оценки индивидуальных достижений педагогов </w:t>
      </w: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являются: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</w:t>
      </w:r>
      <w:proofErr w:type="gramEnd"/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и технология оценивания;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используемых данных;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морально-этических норм при сборе и оценивании предоставляемой информации.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Процедура, технология, структуры по оценке индивидуальных образовательных достижений педагогов регламентируются следующими документами: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и региональные нормативные и распорядительные документы по организации и проведению аттестации педагогических и руководящих работников, ЕГЭ, независимой формы государственной (итоговой) аттестации выпускников </w:t>
      </w:r>
      <w:r w:rsidRPr="00F609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учреждений;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учреждений;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и региональные нормативные и распорядительные документы по проведению и организации предметных олимпиад,  конкурсов, соревнований, научно-практических конференций, социально-значимых проектов и акций;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формирования фонда оплаты труда и заработной платы работников областных государственных общеобразовательных учреждений;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программа мониторинговых исследований.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Накопление информации об индивидуальных достижениях педагогов осуществляется в портфолио.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Структура оценки состоит из 7 блоков, каждый из которых имеет свою систему ранжирования согласно разделу </w:t>
      </w:r>
      <w:r w:rsidRPr="00F609FE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VI</w:t>
      </w:r>
      <w:r w:rsidRPr="00F609F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настоящей Методики</w:t>
      </w: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left="77" w:firstLine="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 Итоговый балл формируется как суммарный балл по всем критериям. </w:t>
      </w:r>
    </w:p>
    <w:p w:rsidR="00F609FE" w:rsidRPr="00F609FE" w:rsidRDefault="00F609FE" w:rsidP="00F609FE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19. </w:t>
      </w:r>
      <w:proofErr w:type="gramStart"/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достоверностью и своевременностью предоставляемых сведений на уровне учреждения осуществляется руководителем (заместителем руководителя) учреждения.</w:t>
      </w:r>
    </w:p>
    <w:p w:rsidR="00F609FE" w:rsidRPr="00F609FE" w:rsidRDefault="00F609FE" w:rsidP="00F609F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9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6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60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определения размера стимулирующих выплат</w:t>
      </w:r>
      <w:r w:rsidRPr="00F6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09FE" w:rsidRPr="00F609FE" w:rsidRDefault="00F609FE" w:rsidP="00F609F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20. Расчет стимулирующих выплат производится путём подсчета баллов за отчетный период по каждому педагогу.</w:t>
      </w:r>
    </w:p>
    <w:p w:rsidR="00F609FE" w:rsidRPr="00F609FE" w:rsidRDefault="00F609FE" w:rsidP="00F609F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21. Размер стимулирующей части фонда оплаты труда педагогических работников, запланированного на период с сентября по декабрь текущего года включительно, делится на общую сумму баллов всех педагогических работников, что позволяет определить денежный вес (в рублях) каждого балла.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>22.. Для получения размера стимулирующих выплат каждому педагогическому работнику за период с сентября по декабрь текущего года показатель (денежный вес) умножается   на сумму баллов каждого педагогического работника. Указанная выплата может быть произведена равными долями ежемесячно с сентября по декабрь или единовременно (в декабре). Аналогично осуществляется расчет с января по июнь.</w:t>
      </w: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 оплачивается исходя из средней заработной платы педагогического работника, в которой учтены стимулирующие выплаты. Период после отпуска до начала учебных занятий также оплачивается исходя из средней заработной платы педагогического работника учреждения, в котором учтены стимулирующие выплаты. </w:t>
      </w:r>
    </w:p>
    <w:p w:rsidR="00F609FE" w:rsidRPr="00F609FE" w:rsidRDefault="00F609FE" w:rsidP="00F609F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9FE" w:rsidRPr="00F609FE" w:rsidRDefault="00F609FE" w:rsidP="00F609F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FE" w:rsidRPr="00F609FE" w:rsidRDefault="00F609FE" w:rsidP="00F609F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FE" w:rsidRPr="00F609FE" w:rsidRDefault="00F609FE" w:rsidP="00F609F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FE" w:rsidRPr="00F609FE" w:rsidRDefault="00F609FE" w:rsidP="00F609F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FE" w:rsidRPr="00F609FE" w:rsidRDefault="00F609FE" w:rsidP="00F609F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FE" w:rsidRPr="00F609FE" w:rsidRDefault="00F609FE" w:rsidP="00F609F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FE" w:rsidRDefault="00F609FE" w:rsidP="00F609F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FE" w:rsidRPr="00F609FE" w:rsidRDefault="00F609FE" w:rsidP="00F609F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0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Критерии для расчёта стимулирующих выплат педагогическим работникам МКОУ «Ч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bookmarkStart w:id="0" w:name="_GoBack"/>
      <w:bookmarkEnd w:id="0"/>
      <w:r w:rsidRPr="00F60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х-</w:t>
      </w:r>
      <w:proofErr w:type="spellStart"/>
      <w:r w:rsidRPr="00F60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Коммунская</w:t>
      </w:r>
      <w:proofErr w:type="spellEnd"/>
      <w:r w:rsidRPr="00F60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648"/>
        <w:gridCol w:w="2016"/>
        <w:gridCol w:w="2095"/>
        <w:gridCol w:w="2552"/>
        <w:gridCol w:w="708"/>
        <w:gridCol w:w="958"/>
      </w:tblGrid>
      <w:tr w:rsidR="00F609FE" w:rsidRPr="00F609FE" w:rsidTr="00266175">
        <w:trPr>
          <w:trHeight w:val="58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Расчёт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Шкала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баллов по четвертям</w:t>
            </w:r>
          </w:p>
        </w:tc>
      </w:tr>
      <w:tr w:rsidR="00F609FE" w:rsidRPr="00F609FE" w:rsidTr="00266175">
        <w:trPr>
          <w:trHeight w:val="37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F609FE" w:rsidRPr="00F609FE" w:rsidTr="00266175">
        <w:trPr>
          <w:trHeight w:val="436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Успешность учебной работы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Start"/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освоения учебных программ при 100% успеваемости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уч-ся (в%), получивших «4» и «5» по итогам четверти, полугодия, года (учитывается специфика предмета)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Математика, русский язык: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60-100%-5 баллов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50-59%-4 баллов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40-49% -3 балла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Предметы </w:t>
            </w:r>
            <w:proofErr w:type="spellStart"/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гуманитаргого</w:t>
            </w:r>
            <w:proofErr w:type="spellEnd"/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естественно-научного</w:t>
            </w:r>
            <w:proofErr w:type="gramEnd"/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цикла: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80-100%-5 баллов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70-79%-4 баллов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60-69%-3 балла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40-59%-2 балла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Технология,  музыка, физическая культура, ОБЖ: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80-100%-4 баллов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50-79%-3 балла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40-49%-2 балла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142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2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Административные, муниципальные, региональные срезы, независимое тестирование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 (</w:t>
            </w:r>
            <w:proofErr w:type="gram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60-100%-5 баллов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50-59%-4 баллов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40-49% -3 балла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3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Высокие результаты ГИА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 (в %) в сравнении  с годовыми оценками</w:t>
            </w:r>
            <w:proofErr w:type="gramEnd"/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(учитывается специфика предмета)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язык, математика: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Совпадает с </w:t>
            </w:r>
            <w:proofErr w:type="gram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годовыми</w:t>
            </w:r>
            <w:proofErr w:type="gramEnd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оценками-3</w:t>
            </w: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баллов;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Другие предметы по выбору </w:t>
            </w:r>
            <w:proofErr w:type="gramStart"/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(участие не менее 25%):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164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Start"/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proofErr w:type="gramEnd"/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Высокие результаты ЕГЭ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 (в %) в сравнении с муниципальным (региональным) уровнем (учитывается специфика предмета)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язык, математика: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муниципального (регионального)-3</w:t>
            </w: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баллов;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Совпадает с </w:t>
            </w:r>
            <w:proofErr w:type="gram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</w:t>
            </w:r>
            <w:proofErr w:type="gramEnd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(региональным)- 2</w:t>
            </w: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балла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</w:t>
            </w:r>
            <w:proofErr w:type="spellStart"/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деятельности </w:t>
            </w:r>
            <w:proofErr w:type="gramStart"/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5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Достижения учащихся во </w:t>
            </w:r>
            <w:proofErr w:type="spell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</w:t>
            </w:r>
            <w:proofErr w:type="gram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редметной</w:t>
            </w:r>
            <w:proofErr w:type="spellEnd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олимпиаде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победителей, призёров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Муниципальный уровень: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Победители, призёры- 3 балла,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 6 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 учащихся начальных классов в олимпиаде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победителей, призёров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Муниципальный уровень: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Победители, призёры-2 балла (за каждого)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призёры-5 баллов,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– 3 балла (за каждого)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154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 8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участия обучающихся в конкурсах, смотрах, марафонах, спортивных соревнованиях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победителей, призёров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Школьный и муниципальный уровень: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и призёры- 2 балла,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– 1 бал</w:t>
            </w:r>
            <w:proofErr w:type="gram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каждого)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163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Профессиональные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достижения педагога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10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мастер-класс, </w:t>
            </w:r>
            <w:proofErr w:type="spell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</w:t>
            </w:r>
            <w:proofErr w:type="gram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роков</w:t>
            </w:r>
            <w:proofErr w:type="spellEnd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мероприятий по предмету, написание АПО, наличие </w:t>
            </w:r>
            <w:proofErr w:type="spell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опублик.работ</w:t>
            </w:r>
            <w:proofErr w:type="spellEnd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Школьный уровень: </w:t>
            </w: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Муниципальный уровень:</w:t>
            </w: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161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11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работе педагог и научно-методических советов </w:t>
            </w:r>
            <w:proofErr w:type="spell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</w:t>
            </w:r>
            <w:proofErr w:type="spellEnd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семинарах и выставках </w:t>
            </w:r>
            <w:proofErr w:type="spell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Школьный уровень: </w:t>
            </w: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Муниципальный уровень:</w:t>
            </w: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254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15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школьной документацией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журналы, дневники, тетради, личные дела учащихся, отчёты, ведение электронного журнала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замечаний в справках курирующего </w:t>
            </w:r>
            <w:proofErr w:type="spell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своевременная сдача данных и документации (отчётов, мониторингов, анализов) , заполнение бумажного и электронного журналов – </w:t>
            </w: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каждый вид документации)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143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16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Исполнительская дисциплина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Качественное дежурство по школе, регулярное посещение мероприятий по плану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Качественное дежурство по школе – </w:t>
            </w: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регулярное посещение мероприятий по плану школы – </w:t>
            </w: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125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17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Подготовка </w:t>
            </w:r>
            <w:proofErr w:type="gramStart"/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внеклассных</w:t>
            </w:r>
            <w:proofErr w:type="gramEnd"/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мероприятий на уровне школы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сценария, музыкального сопровождения, оформление зала и т.п.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балла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71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Классное руководство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18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 внеклассной деятельности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класса в школьных мероприятиях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 (за каждое)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125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19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Участие класса в жизни местного социума, </w:t>
            </w:r>
            <w:proofErr w:type="spellStart"/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волонтёрство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класса в  районных мероприятиях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 (за каждое)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214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К20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 с «трудными» учащимися, профилактическая работа с учащимися с неадекватным поведением, стоящими на учёте, ОПН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положительной динамики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балла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159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21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Коллективные достижения обучающихся в социально значимых проектах, акциях, конкурсах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дипломов, грамот, благодарственных писем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Школьный уровень: </w:t>
            </w: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Муниципальный уровень:</w:t>
            </w: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142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22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учебно-тематических экскурсий, посещение музеев, театров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приказа, конспектов, фото- и видеоматериалов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району -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балл;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области-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балла;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пределы области</w:t>
            </w: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балла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197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23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Коллективные достижения обучающихся в спортивных соревнованиях, Днях здоровья, </w:t>
            </w:r>
            <w:proofErr w:type="spellStart"/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турслётах</w:t>
            </w:r>
            <w:proofErr w:type="spellEnd"/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учащихся в мероприятии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50%- 1 балл;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75%-2 балла;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90% - 3 балла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106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24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Посещаемость родителей общешкольных собраний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Присутствие родителей от класса 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( 4- 5 и более человек)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162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25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Признание высоких профессиональных достижений классного руководителя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Зафиксированная демонстрация  через открытые мероприятия 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(классные часы, вечера, встречи и т.п.</w:t>
            </w:r>
            <w:proofErr w:type="gram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одготовка </w:t>
            </w:r>
            <w:proofErr w:type="spellStart"/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Открытые мероприятия – </w:t>
            </w: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балла;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общешкольного мероприятия</w:t>
            </w: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балла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125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К26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публикаций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информации на сайте школы, статья в школьной газете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информация на сайте школы – </w:t>
            </w: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балл;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статья в школьную газету – </w:t>
            </w: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141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27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документацией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Своевременная сдача отчётных данных и документации классного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160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28</w:t>
            </w:r>
          </w:p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Высокий уровень решения конфликтных ситуаций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отсутствие обращений учащихся, родителей, педагогов по поводу конфликтных ситуаций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9FE" w:rsidRPr="00F609FE" w:rsidTr="00266175">
        <w:trPr>
          <w:trHeight w:val="52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FE" w:rsidRPr="00F609FE" w:rsidRDefault="00F609FE" w:rsidP="00F6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09FE" w:rsidRPr="00F609FE" w:rsidRDefault="00F609FE" w:rsidP="00F60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1CF" w:rsidRDefault="00F609FE"/>
    <w:sectPr w:rsidR="00F611CF" w:rsidSect="00F609F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71"/>
    <w:rsid w:val="00307071"/>
    <w:rsid w:val="0062011E"/>
    <w:rsid w:val="009A624E"/>
    <w:rsid w:val="00F6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1693</Words>
  <Characters>9655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Дайитбег-школа</dc:creator>
  <cp:keywords/>
  <dc:description/>
  <cp:lastModifiedBy>Дайитбег-школа</cp:lastModifiedBy>
  <cp:revision>2</cp:revision>
  <dcterms:created xsi:type="dcterms:W3CDTF">2017-01-25T11:22:00Z</dcterms:created>
  <dcterms:modified xsi:type="dcterms:W3CDTF">2017-01-25T11:24:00Z</dcterms:modified>
</cp:coreProperties>
</file>